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34" w:rsidRDefault="00170D3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170D34" w:rsidRDefault="00A858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BENEFITS INFORMATION PACKET</w:t>
      </w:r>
    </w:p>
    <w:p w:rsidR="00170D34" w:rsidRDefault="00A858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Summary for New Employees</w:t>
      </w:r>
    </w:p>
    <w:p w:rsidR="00170D34" w:rsidRDefault="00170D3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170D34" w:rsidRDefault="00170D3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170D34" w:rsidRDefault="00A858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is a list of your rights and responsibilities regarding enrollment in the benefits offered by the Department of Employee Insurance (DEI). Read this form carefully and make sure you understand each item. You </w:t>
      </w:r>
      <w:r>
        <w:rPr>
          <w:rFonts w:ascii="Times New Roman" w:eastAsia="Times New Roman" w:hAnsi="Times New Roman" w:cs="Times New Roman"/>
          <w:sz w:val="24"/>
          <w:szCs w:val="24"/>
        </w:rPr>
        <w:t>may</w:t>
      </w:r>
      <w:r>
        <w:rPr>
          <w:rFonts w:ascii="Times New Roman" w:eastAsia="Times New Roman" w:hAnsi="Times New Roman" w:cs="Times New Roman"/>
          <w:color w:val="000000"/>
          <w:sz w:val="24"/>
          <w:szCs w:val="24"/>
        </w:rPr>
        <w:t xml:space="preserve"> direct your questions to your </w:t>
      </w:r>
      <w:r>
        <w:rPr>
          <w:rFonts w:ascii="Times New Roman" w:eastAsia="Times New Roman" w:hAnsi="Times New Roman" w:cs="Times New Roman"/>
          <w:sz w:val="24"/>
          <w:szCs w:val="24"/>
        </w:rPr>
        <w:t xml:space="preserve">Benefits </w:t>
      </w:r>
      <w:r>
        <w:rPr>
          <w:rFonts w:ascii="Times New Roman" w:eastAsia="Times New Roman" w:hAnsi="Times New Roman" w:cs="Times New Roman"/>
          <w:color w:val="000000"/>
          <w:sz w:val="24"/>
          <w:szCs w:val="24"/>
        </w:rPr>
        <w:t>Coordinator at (502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839-3406 or you may contact DEI at 888-581-8834.</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A858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new Employee, I understand that: </w:t>
      </w:r>
    </w:p>
    <w:p w:rsidR="00170D34" w:rsidRDefault="00A85870">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have 35 calendar days from my date of hire to make my coverage elections with KEHP, which includes enrolling in a Health Insurance plan, Flexible Spending Account and/or waiving Health Insurance coverage, Life Insurance Plan, Dental Insurance plan or Vision Insurance plan.</w:t>
      </w:r>
    </w:p>
    <w:p w:rsidR="00170D34" w:rsidRDefault="00A8587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Effective Date of coverage is the first day of the second month after my hire date.</w:t>
      </w:r>
    </w:p>
    <w:p w:rsidR="00170D34" w:rsidRDefault="00170D3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rsidR="00170D34" w:rsidRDefault="00A8587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must make my health insurance elections online at khris.ky.gov or complete a Health Insurance Enrollment/Change Application and submit to my </w:t>
      </w:r>
      <w:r>
        <w:rPr>
          <w:rFonts w:ascii="Times New Roman" w:eastAsia="Times New Roman" w:hAnsi="Times New Roman" w:cs="Times New Roman"/>
          <w:sz w:val="24"/>
          <w:szCs w:val="24"/>
        </w:rPr>
        <w:t>Benefits</w:t>
      </w:r>
      <w:r>
        <w:rPr>
          <w:rFonts w:ascii="Times New Roman" w:eastAsia="Times New Roman" w:hAnsi="Times New Roman" w:cs="Times New Roman"/>
          <w:color w:val="000000"/>
          <w:sz w:val="24"/>
          <w:szCs w:val="24"/>
        </w:rPr>
        <w:t xml:space="preserve"> Coordinator.</w:t>
      </w:r>
    </w:p>
    <w:p w:rsidR="00170D34" w:rsidRDefault="00170D34">
      <w:pPr>
        <w:pBdr>
          <w:top w:val="nil"/>
          <w:left w:val="nil"/>
          <w:bottom w:val="nil"/>
          <w:right w:val="nil"/>
          <w:between w:val="nil"/>
        </w:pBdr>
        <w:spacing w:after="0" w:line="240" w:lineRule="auto"/>
        <w:ind w:left="765"/>
        <w:rPr>
          <w:rFonts w:ascii="Times New Roman" w:eastAsia="Times New Roman" w:hAnsi="Times New Roman" w:cs="Times New Roman"/>
          <w:color w:val="000000"/>
          <w:sz w:val="24"/>
          <w:szCs w:val="24"/>
        </w:rPr>
      </w:pPr>
    </w:p>
    <w:p w:rsidR="00170D34" w:rsidRDefault="00A8587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 been directed to the Summary Plan Descriptions, the Summary of Be</w:t>
      </w:r>
      <w:r w:rsidR="000A73C8">
        <w:rPr>
          <w:rFonts w:ascii="Times New Roman" w:eastAsia="Times New Roman" w:hAnsi="Times New Roman" w:cs="Times New Roman"/>
          <w:color w:val="000000"/>
          <w:sz w:val="24"/>
          <w:szCs w:val="24"/>
        </w:rPr>
        <w:t xml:space="preserve">nefits and </w:t>
      </w:r>
      <w:r w:rsidR="0064178E">
        <w:rPr>
          <w:rFonts w:ascii="Times New Roman" w:eastAsia="Times New Roman" w:hAnsi="Times New Roman" w:cs="Times New Roman"/>
          <w:color w:val="000000"/>
          <w:sz w:val="24"/>
          <w:szCs w:val="24"/>
        </w:rPr>
        <w:t>Coverage and the 2023</w:t>
      </w:r>
      <w:r>
        <w:rPr>
          <w:rFonts w:ascii="Times New Roman" w:eastAsia="Times New Roman" w:hAnsi="Times New Roman" w:cs="Times New Roman"/>
          <w:color w:val="000000"/>
          <w:sz w:val="24"/>
          <w:szCs w:val="24"/>
        </w:rPr>
        <w:t xml:space="preserve"> Benefits Selection Guide at </w:t>
      </w:r>
      <w:hyperlink r:id="rId8">
        <w:r>
          <w:rPr>
            <w:rFonts w:ascii="Times New Roman" w:eastAsia="Times New Roman" w:hAnsi="Times New Roman" w:cs="Times New Roman"/>
            <w:color w:val="0563C1"/>
            <w:sz w:val="24"/>
            <w:szCs w:val="24"/>
            <w:u w:val="single"/>
          </w:rPr>
          <w:t>www.kehp.ky.gov</w:t>
        </w:r>
      </w:hyperlink>
      <w:r>
        <w:rPr>
          <w:rFonts w:ascii="Times New Roman" w:eastAsia="Times New Roman" w:hAnsi="Times New Roman" w:cs="Times New Roman"/>
          <w:color w:val="000000"/>
          <w:sz w:val="24"/>
          <w:szCs w:val="24"/>
        </w:rPr>
        <w:t xml:space="preserve">, where I can find all relevant information pertaining to my coverage. </w:t>
      </w:r>
    </w:p>
    <w:p w:rsidR="00170D34" w:rsidRDefault="00A858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 Insurance cov</w:t>
      </w:r>
      <w:r w:rsidR="0064178E">
        <w:rPr>
          <w:rFonts w:ascii="Times New Roman" w:eastAsia="Times New Roman" w:hAnsi="Times New Roman" w:cs="Times New Roman"/>
          <w:color w:val="000000"/>
          <w:sz w:val="24"/>
          <w:szCs w:val="24"/>
        </w:rPr>
        <w:t>erage options for Plan Year 2023</w:t>
      </w:r>
      <w:r>
        <w:rPr>
          <w:rFonts w:ascii="Times New Roman" w:eastAsia="Times New Roman" w:hAnsi="Times New Roman" w:cs="Times New Roman"/>
          <w:color w:val="000000"/>
          <w:sz w:val="24"/>
          <w:szCs w:val="24"/>
        </w:rPr>
        <w:t xml:space="preserve"> include(See Pages </w:t>
      </w:r>
      <w:r w:rsidR="0064178E">
        <w:rPr>
          <w:rFonts w:ascii="Times New Roman" w:eastAsia="Times New Roman" w:hAnsi="Times New Roman" w:cs="Times New Roman"/>
          <w:color w:val="000000"/>
          <w:sz w:val="24"/>
          <w:szCs w:val="24"/>
        </w:rPr>
        <w:t>5-23</w:t>
      </w:r>
      <w:r>
        <w:rPr>
          <w:rFonts w:ascii="Times New Roman" w:eastAsia="Times New Roman" w:hAnsi="Times New Roman" w:cs="Times New Roman"/>
          <w:color w:val="000000"/>
          <w:sz w:val="24"/>
          <w:szCs w:val="24"/>
        </w:rPr>
        <w:t xml:space="preserve">): </w:t>
      </w:r>
    </w:p>
    <w:p w:rsidR="00170D34" w:rsidRDefault="00A85870">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LivingWell CDHP </w:t>
      </w:r>
    </w:p>
    <w:p w:rsidR="00170D34" w:rsidRDefault="00A85870">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LivingWell PPO </w:t>
      </w:r>
    </w:p>
    <w:p w:rsidR="00170D34" w:rsidRDefault="00A85870">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LivingWell Basic CDHP </w:t>
      </w:r>
    </w:p>
    <w:p w:rsidR="00170D34" w:rsidRDefault="00A85870">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Waiver (General Purpose) HRA – with $2,100 </w:t>
      </w:r>
    </w:p>
    <w:p w:rsidR="00170D34" w:rsidRDefault="00A85870">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Waiver Dental/Vision HRA – with $2,100 </w:t>
      </w:r>
    </w:p>
    <w:p w:rsidR="00170D34" w:rsidRDefault="00A85870">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Waiver without HRA – no $ (funds)</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A8587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NOTE: If I fail to enroll for health insurance coverage within the specified deadline, I will be automatically enrolled in the Single Coverage Level of the LivingWell </w:t>
      </w:r>
      <w:r w:rsidR="0064178E">
        <w:rPr>
          <w:rFonts w:ascii="Times New Roman" w:eastAsia="Times New Roman" w:hAnsi="Times New Roman" w:cs="Times New Roman"/>
          <w:i/>
          <w:color w:val="000000"/>
          <w:sz w:val="24"/>
          <w:szCs w:val="24"/>
        </w:rPr>
        <w:t>Basic CDHP</w:t>
      </w:r>
      <w:r>
        <w:rPr>
          <w:rFonts w:ascii="Times New Roman" w:eastAsia="Times New Roman" w:hAnsi="Times New Roman" w:cs="Times New Roman"/>
          <w:i/>
          <w:color w:val="000000"/>
          <w:sz w:val="24"/>
          <w:szCs w:val="24"/>
        </w:rPr>
        <w:t xml:space="preserve"> Plan, which has an Employee contribution.</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70D34" w:rsidRDefault="00A8587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bookmarkStart w:id="0" w:name="_heading=h.gjdgxs" w:colFirst="0" w:colLast="0"/>
      <w:bookmarkEnd w:id="0"/>
    </w:p>
    <w:p w:rsidR="00170D34" w:rsidRDefault="00170D3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70D34" w:rsidRDefault="00A858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Optional Insurance information below:</w:t>
      </w:r>
    </w:p>
    <w:p w:rsidR="00170D34" w:rsidRDefault="00A858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Dental Insurance cov</w:t>
      </w:r>
      <w:r w:rsidR="0064178E">
        <w:rPr>
          <w:rFonts w:ascii="Times New Roman" w:eastAsia="Times New Roman" w:hAnsi="Times New Roman" w:cs="Times New Roman"/>
          <w:color w:val="000000"/>
          <w:sz w:val="24"/>
          <w:szCs w:val="24"/>
        </w:rPr>
        <w:t>erage options for Plan Year 2023</w:t>
      </w:r>
      <w:r>
        <w:rPr>
          <w:rFonts w:ascii="Times New Roman" w:eastAsia="Times New Roman" w:hAnsi="Times New Roman" w:cs="Times New Roman"/>
          <w:color w:val="000000"/>
          <w:sz w:val="24"/>
          <w:szCs w:val="24"/>
        </w:rPr>
        <w:t xml:space="preserve"> include:</w:t>
      </w:r>
    </w:p>
    <w:p w:rsidR="00170D34" w:rsidRDefault="0064178E">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Anthem State Dental (See Page 24</w:t>
      </w:r>
      <w:r w:rsidR="00A85870">
        <w:rPr>
          <w:rFonts w:ascii="Times New Roman" w:eastAsia="Times New Roman" w:hAnsi="Times New Roman" w:cs="Times New Roman"/>
          <w:color w:val="000000"/>
          <w:sz w:val="24"/>
          <w:szCs w:val="24"/>
        </w:rPr>
        <w:t xml:space="preserve">) </w:t>
      </w:r>
    </w:p>
    <w:p w:rsidR="00170D34" w:rsidRDefault="00A85870">
      <w:pPr>
        <w:numPr>
          <w:ilvl w:val="3"/>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Bronze Dental</w:t>
      </w:r>
    </w:p>
    <w:p w:rsidR="00170D34" w:rsidRDefault="00A85870">
      <w:pPr>
        <w:numPr>
          <w:ilvl w:val="3"/>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Silver Dental</w:t>
      </w:r>
    </w:p>
    <w:p w:rsidR="00170D34" w:rsidRDefault="00A85870">
      <w:pPr>
        <w:numPr>
          <w:ilvl w:val="3"/>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Gold Dental</w:t>
      </w:r>
    </w:p>
    <w:p w:rsidR="00170D34" w:rsidRDefault="00A8587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Delta Dental (coverage through the Board)</w:t>
      </w:r>
    </w:p>
    <w:p w:rsidR="00170D34" w:rsidRDefault="00A85870">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Subscriber Only</w:t>
      </w:r>
    </w:p>
    <w:p w:rsidR="00170D34" w:rsidRDefault="00A85870">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Subscriber + Spouse</w:t>
      </w:r>
    </w:p>
    <w:p w:rsidR="00170D34" w:rsidRDefault="00A85870">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Subscriber + Children</w:t>
      </w:r>
    </w:p>
    <w:p w:rsidR="00170D34" w:rsidRDefault="00A85870">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Subscriber + Spouse + Children</w:t>
      </w:r>
    </w:p>
    <w:p w:rsidR="00170D34" w:rsidRDefault="00170D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rsidR="00170D34" w:rsidRDefault="00A858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Vision Insurance Cov</w:t>
      </w:r>
      <w:r w:rsidR="0064178E">
        <w:rPr>
          <w:rFonts w:ascii="Times New Roman" w:eastAsia="Times New Roman" w:hAnsi="Times New Roman" w:cs="Times New Roman"/>
          <w:color w:val="000000"/>
          <w:sz w:val="24"/>
          <w:szCs w:val="24"/>
        </w:rPr>
        <w:t>erage Options for Plan Year 2023</w:t>
      </w:r>
      <w:r>
        <w:rPr>
          <w:rFonts w:ascii="Times New Roman" w:eastAsia="Times New Roman" w:hAnsi="Times New Roman" w:cs="Times New Roman"/>
          <w:color w:val="000000"/>
          <w:sz w:val="24"/>
          <w:szCs w:val="24"/>
        </w:rPr>
        <w:t xml:space="preserve"> include:</w:t>
      </w:r>
    </w:p>
    <w:p w:rsidR="00170D34" w:rsidRDefault="0064178E">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Anthem State Vision (See Page 25</w:t>
      </w:r>
      <w:r w:rsidR="00A85870">
        <w:rPr>
          <w:rFonts w:ascii="Times New Roman" w:eastAsia="Times New Roman" w:hAnsi="Times New Roman" w:cs="Times New Roman"/>
          <w:color w:val="000000"/>
          <w:sz w:val="24"/>
          <w:szCs w:val="24"/>
        </w:rPr>
        <w:t>)</w:t>
      </w:r>
    </w:p>
    <w:p w:rsidR="00170D34" w:rsidRDefault="00A85870">
      <w:pPr>
        <w:numPr>
          <w:ilvl w:val="2"/>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Bronze Vision</w:t>
      </w:r>
    </w:p>
    <w:p w:rsidR="00170D34" w:rsidRDefault="00A85870">
      <w:pPr>
        <w:numPr>
          <w:ilvl w:val="2"/>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Silver Vision</w:t>
      </w:r>
    </w:p>
    <w:p w:rsidR="00170D34" w:rsidRDefault="00A85870">
      <w:pPr>
        <w:numPr>
          <w:ilvl w:val="2"/>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Gold Vision</w:t>
      </w:r>
    </w:p>
    <w:p w:rsidR="00170D34" w:rsidRDefault="00A8587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Avesis (coverage through the Board)</w:t>
      </w:r>
    </w:p>
    <w:p w:rsidR="00170D34" w:rsidRDefault="00A85870">
      <w:pPr>
        <w:numPr>
          <w:ilvl w:val="1"/>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Only</w:t>
      </w:r>
    </w:p>
    <w:p w:rsidR="00170D34" w:rsidRDefault="00A85870">
      <w:pPr>
        <w:numPr>
          <w:ilvl w:val="1"/>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Plus One</w:t>
      </w:r>
    </w:p>
    <w:p w:rsidR="00170D34" w:rsidRDefault="00A85870">
      <w:pPr>
        <w:numPr>
          <w:ilvl w:val="1"/>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w:t>
      </w:r>
    </w:p>
    <w:p w:rsidR="00170D34" w:rsidRDefault="00A85870">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Life Insurance coverage options for Plan Year 202</w:t>
      </w:r>
      <w:r w:rsidR="0064178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include:</w:t>
      </w:r>
    </w:p>
    <w:p w:rsidR="003831EC" w:rsidRDefault="0064178E" w:rsidP="003831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MetLife (See Page 26</w:t>
      </w:r>
      <w:r w:rsidR="003831EC">
        <w:rPr>
          <w:rFonts w:ascii="Times New Roman" w:eastAsia="Times New Roman" w:hAnsi="Times New Roman" w:cs="Times New Roman"/>
          <w:color w:val="000000"/>
          <w:sz w:val="24"/>
          <w:szCs w:val="24"/>
        </w:rPr>
        <w:t>)</w:t>
      </w:r>
    </w:p>
    <w:p w:rsidR="003831EC" w:rsidRDefault="003831EC" w:rsidP="003831EC">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 Basic provided by the State- not cost to the employee</w:t>
      </w:r>
    </w:p>
    <w:p w:rsidR="003831EC" w:rsidRDefault="003831EC" w:rsidP="003831EC">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Optional Life and Accidental Death and Dismemberment (AD&amp;D)</w:t>
      </w:r>
    </w:p>
    <w:p w:rsidR="003831EC" w:rsidRDefault="003831EC" w:rsidP="003831EC">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Dependent Life Insurance</w:t>
      </w:r>
    </w:p>
    <w:p w:rsidR="003831EC" w:rsidRDefault="003831EC" w:rsidP="003831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Colonial</w:t>
      </w:r>
    </w:p>
    <w:p w:rsidR="003831EC" w:rsidRPr="003831EC" w:rsidRDefault="003831EC" w:rsidP="003831EC">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 Basic provided by the Board- not cost to the employee</w:t>
      </w:r>
    </w:p>
    <w:p w:rsidR="003831EC" w:rsidRDefault="003831EC">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American Fidelity cov</w:t>
      </w:r>
      <w:r w:rsidR="0064178E">
        <w:rPr>
          <w:rFonts w:ascii="Times New Roman" w:eastAsia="Times New Roman" w:hAnsi="Times New Roman" w:cs="Times New Roman"/>
          <w:color w:val="000000"/>
          <w:sz w:val="24"/>
          <w:szCs w:val="24"/>
        </w:rPr>
        <w:t>erage options for Plan Year 2023</w:t>
      </w:r>
      <w:r>
        <w:rPr>
          <w:rFonts w:ascii="Times New Roman" w:eastAsia="Times New Roman" w:hAnsi="Times New Roman" w:cs="Times New Roman"/>
          <w:color w:val="000000"/>
          <w:sz w:val="24"/>
          <w:szCs w:val="24"/>
        </w:rPr>
        <w:t xml:space="preserve"> include:</w:t>
      </w:r>
    </w:p>
    <w:p w:rsidR="00170D34" w:rsidRDefault="003831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Disability Income Insurance</w:t>
      </w:r>
    </w:p>
    <w:p w:rsidR="003831EC" w:rsidRDefault="003831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Accident Only Insurance</w:t>
      </w:r>
    </w:p>
    <w:p w:rsidR="003831EC" w:rsidRDefault="003831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Cancer Insurance</w:t>
      </w:r>
    </w:p>
    <w:p w:rsidR="003831EC" w:rsidRDefault="003831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Life Insurance</w:t>
      </w:r>
    </w:p>
    <w:p w:rsidR="00170D34" w:rsidRDefault="003831EC">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3831EC">
        <w:rPr>
          <w:rFonts w:ascii="Times New Roman" w:eastAsia="Times New Roman" w:hAnsi="Times New Roman" w:cs="Times New Roman"/>
          <w:i/>
          <w:color w:val="000000"/>
          <w:sz w:val="24"/>
          <w:szCs w:val="24"/>
        </w:rPr>
        <w:t>(An American Fidelity Representative will contact you within 90 days to discuss your options.)</w:t>
      </w:r>
    </w:p>
    <w:p w:rsidR="003831EC" w:rsidRDefault="003831EC">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70D34" w:rsidRPr="0064178E" w:rsidRDefault="00A85870" w:rsidP="0064178E">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GoBack"/>
      <w:bookmarkEnd w:id="1"/>
      <w:r w:rsidRPr="0064178E">
        <w:rPr>
          <w:rFonts w:ascii="Times New Roman" w:eastAsia="Times New Roman" w:hAnsi="Times New Roman" w:cs="Times New Roman"/>
          <w:color w:val="000000"/>
          <w:sz w:val="24"/>
          <w:szCs w:val="24"/>
        </w:rPr>
        <w:t xml:space="preserve">If my Spouse is also an eligible KEHP Employee or Retiree and we have at least one Dependent, we can elect the Cross-Reference Payment Option. </w:t>
      </w:r>
    </w:p>
    <w:p w:rsidR="00170D34" w:rsidRDefault="00A8587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later, one of us terminates employment, the remaining Employee/Retiree will default to a Parent Plus Coverage Level.</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A8587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I enroll with a LivingWell plan, I must complete the LivingWell promise by either the online health assessment or a biometric screening between January 1st and July 1st to be </w:t>
      </w:r>
      <w:r>
        <w:rPr>
          <w:rFonts w:ascii="Times New Roman" w:eastAsia="Times New Roman" w:hAnsi="Times New Roman" w:cs="Times New Roman"/>
          <w:color w:val="000000"/>
          <w:sz w:val="24"/>
          <w:szCs w:val="24"/>
        </w:rPr>
        <w:lastRenderedPageBreak/>
        <w:t xml:space="preserve">eligible to earn $480 a year in premium discounts for the following plan year. The online health assessment can be completed at </w:t>
      </w:r>
      <w:hyperlink r:id="rId9">
        <w:r>
          <w:rPr>
            <w:rFonts w:ascii="Times New Roman" w:eastAsia="Times New Roman" w:hAnsi="Times New Roman" w:cs="Times New Roman"/>
            <w:color w:val="0563C1"/>
            <w:sz w:val="24"/>
            <w:szCs w:val="24"/>
            <w:u w:val="single"/>
          </w:rPr>
          <w:t>www.kehplivingwell.com</w:t>
        </w:r>
      </w:hyperlink>
      <w:r>
        <w:rPr>
          <w:rFonts w:ascii="Times New Roman" w:eastAsia="Times New Roman" w:hAnsi="Times New Roman" w:cs="Times New Roman"/>
          <w:color w:val="000000"/>
          <w:sz w:val="24"/>
          <w:szCs w:val="24"/>
        </w:rPr>
        <w:t xml:space="preserve">. </w:t>
      </w:r>
    </w:p>
    <w:p w:rsidR="00170D34" w:rsidRDefault="00170D34">
      <w:pPr>
        <w:pBdr>
          <w:top w:val="nil"/>
          <w:left w:val="nil"/>
          <w:bottom w:val="nil"/>
          <w:right w:val="nil"/>
          <w:between w:val="nil"/>
        </w:pBdr>
        <w:spacing w:after="0" w:line="240" w:lineRule="auto"/>
        <w:ind w:left="765"/>
        <w:rPr>
          <w:rFonts w:ascii="Times New Roman" w:eastAsia="Times New Roman" w:hAnsi="Times New Roman" w:cs="Times New Roman"/>
          <w:color w:val="000000"/>
          <w:sz w:val="24"/>
          <w:szCs w:val="24"/>
        </w:rPr>
      </w:pPr>
    </w:p>
    <w:p w:rsidR="00170D34" w:rsidRDefault="00A8587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may enroll in a Flexible Spending Account (FSA) program online in KHRIS ESS – OR I can complete an Employee Benefits Enrollment Change Form and submit to my </w:t>
      </w:r>
      <w:r>
        <w:rPr>
          <w:rFonts w:ascii="Times New Roman" w:eastAsia="Times New Roman" w:hAnsi="Times New Roman" w:cs="Times New Roman"/>
          <w:sz w:val="24"/>
          <w:szCs w:val="24"/>
        </w:rPr>
        <w:t>Benefits</w:t>
      </w:r>
      <w:r>
        <w:rPr>
          <w:rFonts w:ascii="Times New Roman" w:eastAsia="Times New Roman" w:hAnsi="Times New Roman" w:cs="Times New Roman"/>
          <w:color w:val="000000"/>
          <w:sz w:val="24"/>
          <w:szCs w:val="24"/>
        </w:rPr>
        <w:t xml:space="preserve"> Coordinator.</w:t>
      </w:r>
    </w:p>
    <w:p w:rsidR="00170D34" w:rsidRDefault="00A8587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been directed to the appropriate Healthcare and/or Child and Adult Daycare FSA Summary Plan Descriptions and the Benefits Selection Guides on KEHP’s website at </w:t>
      </w:r>
      <w:hyperlink r:id="rId10">
        <w:r>
          <w:rPr>
            <w:rFonts w:ascii="Times New Roman" w:eastAsia="Times New Roman" w:hAnsi="Times New Roman" w:cs="Times New Roman"/>
            <w:color w:val="0563C1"/>
            <w:sz w:val="24"/>
            <w:szCs w:val="24"/>
            <w:u w:val="single"/>
          </w:rPr>
          <w:t>www.kehp.ky.gov</w:t>
        </w:r>
      </w:hyperlink>
      <w:r>
        <w:rPr>
          <w:rFonts w:ascii="Times New Roman" w:eastAsia="Times New Roman" w:hAnsi="Times New Roman" w:cs="Times New Roman"/>
          <w:color w:val="000000"/>
          <w:sz w:val="24"/>
          <w:szCs w:val="24"/>
        </w:rPr>
        <w:t xml:space="preserve"> .</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A8587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I make my elections, I cannot change those elections during the Plan Year unless I experience a valid Qualifying Event or during the next Open Enrollment Period.</w:t>
      </w:r>
    </w:p>
    <w:p w:rsidR="00170D34" w:rsidRDefault="00A8587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list of Qualifying Events is available on KEHP’s website at kehp.ky.gov under the Enrolling or Changing Coverage link.</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A8587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Retirees who return to work- please read this information carefully:</w:t>
      </w:r>
    </w:p>
    <w:p w:rsidR="00170D34" w:rsidRDefault="00A85870">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I am 65 or older, I have the same opportunity to enroll in insurance coverage as any other active Employee.</w:t>
      </w:r>
    </w:p>
    <w:p w:rsidR="00170D34" w:rsidRDefault="00A85870">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I am a KRS/TRS/Judicial Return to Work Retiree age 65 or older and/or Medicare eligible, I am not eligible to continue a Medicare supplement plan offered by one of Kentucky’s retirement systems. I must call my retirement system to notify them that I have returned to work.</w:t>
      </w:r>
    </w:p>
    <w:p w:rsidR="00170D34" w:rsidRDefault="00A85870">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I have Medicare, I am not eligible to waive KEHP coverage and elect the Waiver General Purpose HRA unless I have other Group Health Plan Coverage (sponsored by an employer or an employer organization) that provides minimum value. I may choose a KEHP Health Insurance plan or waive coverage and elect the waiver Limited Purpose HRA.</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A8587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KEHP operates as a Section 125 Cafeteria Plan that allows me to pay my portion of the Health, Dental and Vision Insurance premiums with pre-tax dollars. I understand that I will automatically be enrolled in the program by virtue of enrolling in Health Insurance. </w:t>
      </w:r>
      <w:r>
        <w:rPr>
          <w:rFonts w:ascii="Times New Roman" w:eastAsia="Times New Roman" w:hAnsi="Times New Roman" w:cs="Times New Roman"/>
          <w:i/>
          <w:color w:val="000000"/>
          <w:sz w:val="24"/>
          <w:szCs w:val="24"/>
        </w:rPr>
        <w:t>(Life insurance premiums are post-tax.)</w:t>
      </w:r>
    </w:p>
    <w:p w:rsidR="00170D34" w:rsidRDefault="00CB4C1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25401</wp:posOffset>
                </wp:positionH>
                <wp:positionV relativeFrom="paragraph">
                  <wp:posOffset>223520</wp:posOffset>
                </wp:positionV>
                <wp:extent cx="5934075" cy="104775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934075" cy="1047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70D34" w:rsidRDefault="00A85870">
                            <w:pPr>
                              <w:spacing w:line="258" w:lineRule="auto"/>
                              <w:textDirection w:val="btLr"/>
                            </w:pPr>
                            <w:r>
                              <w:rPr>
                                <w:color w:val="000000"/>
                              </w:rPr>
                              <w:t>Have you worked for any other company participating in any plans offered by the Department of Employee Insurance within the last 11 days?</w:t>
                            </w:r>
                          </w:p>
                          <w:p w:rsidR="00170D34" w:rsidRDefault="00A85870">
                            <w:pPr>
                              <w:spacing w:line="258" w:lineRule="auto"/>
                              <w:textDirection w:val="btLr"/>
                            </w:pPr>
                            <w:r>
                              <w:rPr>
                                <w:color w:val="000000"/>
                              </w:rPr>
                              <w:t xml:space="preserve">     Yes       No  </w:t>
                            </w:r>
                            <w:r>
                              <w:rPr>
                                <w:color w:val="000000"/>
                              </w:rPr>
                              <w:tab/>
                              <w:t>If yes, please give name of company and date terminated or transferred.</w:t>
                            </w:r>
                          </w:p>
                          <w:p w:rsidR="00170D34" w:rsidRDefault="00A85870">
                            <w:pPr>
                              <w:spacing w:line="258" w:lineRule="auto"/>
                              <w:textDirection w:val="btLr"/>
                            </w:pPr>
                            <w:r>
                              <w:rPr>
                                <w:color w:val="000000"/>
                              </w:rPr>
                              <w:tab/>
                              <w:t>Company Name: _______________</w:t>
                            </w:r>
                            <w:r>
                              <w:rPr>
                                <w:color w:val="000000"/>
                              </w:rPr>
                              <w:tab/>
                              <w:t>Date terminated or transferred: _____________</w:t>
                            </w:r>
                          </w:p>
                          <w:p w:rsidR="00170D34" w:rsidRDefault="00A85870">
                            <w:pPr>
                              <w:spacing w:line="258" w:lineRule="auto"/>
                              <w:textDirection w:val="btLr"/>
                            </w:pPr>
                            <w:r>
                              <w:rPr>
                                <w:color w:val="000000"/>
                              </w:rPr>
                              <w:tab/>
                              <w:t xml:space="preserve">        </w:t>
                            </w:r>
                          </w:p>
                        </w:txbxContent>
                      </wps:txbx>
                      <wps:bodyPr spcFirstLastPara="1" wrap="square" lIns="91425" tIns="45700" rIns="91425" bIns="45700" anchor="t" anchorCtr="0">
                        <a:noAutofit/>
                      </wps:bodyPr>
                    </wps:wsp>
                  </a:graphicData>
                </a:graphic>
              </wp:anchor>
            </w:drawing>
          </mc:Choice>
          <mc:Fallback>
            <w:pict>
              <v:rect id="Rectangle 218" o:spid="_x0000_s1026" style="position:absolute;margin-left:2pt;margin-top:17.6pt;width:467.25pt;height: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">
                <v:stroke startarrowwidth="narrow" startarrowlength="short" endarrowwidth="narrow" endarrowlength="short"/>
                <v:textbox inset="2.53958mm,1.2694mm,2.53958mm,1.2694mm">
                  <w:txbxContent>
                    <w:p w:rsidR="00170D34" w:rsidRDefault="00A85870">
                      <w:pPr>
                        <w:spacing w:line="258" w:lineRule="auto"/>
                        <w:textDirection w:val="btLr"/>
                      </w:pPr>
                      <w:r>
                        <w:rPr>
                          <w:color w:val="000000"/>
                        </w:rPr>
                        <w:t>Have you worked for any other company participating in any plans offered by the Department of Employee Insurance within the last 11 days?</w:t>
                      </w:r>
                    </w:p>
                    <w:p w:rsidR="00170D34" w:rsidRDefault="00A85870">
                      <w:pPr>
                        <w:spacing w:line="258" w:lineRule="auto"/>
                        <w:textDirection w:val="btLr"/>
                      </w:pPr>
                      <w:r>
                        <w:rPr>
                          <w:color w:val="000000"/>
                        </w:rPr>
                        <w:t xml:space="preserve">     Yes       No  </w:t>
                      </w:r>
                      <w:r>
                        <w:rPr>
                          <w:color w:val="000000"/>
                        </w:rPr>
                        <w:tab/>
                      </w:r>
                      <w:proofErr w:type="gramStart"/>
                      <w:r>
                        <w:rPr>
                          <w:color w:val="000000"/>
                        </w:rPr>
                        <w:t>If</w:t>
                      </w:r>
                      <w:proofErr w:type="gramEnd"/>
                      <w:r>
                        <w:rPr>
                          <w:color w:val="000000"/>
                        </w:rPr>
                        <w:t xml:space="preserve"> yes, please give name of company and date terminated or transferred.</w:t>
                      </w:r>
                    </w:p>
                    <w:p w:rsidR="00170D34" w:rsidRDefault="00A85870">
                      <w:pPr>
                        <w:spacing w:line="258" w:lineRule="auto"/>
                        <w:textDirection w:val="btLr"/>
                      </w:pPr>
                      <w:r>
                        <w:rPr>
                          <w:color w:val="000000"/>
                        </w:rPr>
                        <w:tab/>
                        <w:t>Company Name: _______________</w:t>
                      </w:r>
                      <w:r>
                        <w:rPr>
                          <w:color w:val="000000"/>
                        </w:rPr>
                        <w:tab/>
                        <w:t>Date terminated or transferred: _____________</w:t>
                      </w:r>
                    </w:p>
                    <w:p w:rsidR="00170D34" w:rsidRDefault="00A85870">
                      <w:pPr>
                        <w:spacing w:line="258" w:lineRule="auto"/>
                        <w:textDirection w:val="btLr"/>
                      </w:pPr>
                      <w:r>
                        <w:rPr>
                          <w:color w:val="000000"/>
                        </w:rPr>
                        <w:tab/>
                        <w:t xml:space="preserve">        </w:t>
                      </w:r>
                    </w:p>
                  </w:txbxContent>
                </v:textbox>
                <w10:wrap type="square"/>
              </v:rect>
            </w:pict>
          </mc:Fallback>
        </mc:AlternateConten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CB4C13">
      <w:pPr>
        <w:pBdr>
          <w:top w:val="nil"/>
          <w:left w:val="nil"/>
          <w:bottom w:val="nil"/>
          <w:right w:val="nil"/>
          <w:between w:val="nil"/>
        </w:pBdr>
        <w:ind w:left="720"/>
        <w:rPr>
          <w:rFonts w:ascii="Times New Roman" w:eastAsia="Times New Roman" w:hAnsi="Times New Roman" w:cs="Times New Roman"/>
          <w:color w:val="000000"/>
          <w:sz w:val="24"/>
          <w:szCs w:val="24"/>
        </w:rPr>
      </w:pPr>
      <w:r>
        <w:rPr>
          <w:noProof/>
        </w:rPr>
        <w:lastRenderedPageBreak/>
        <mc:AlternateContent>
          <mc:Choice Requires="wps">
            <w:drawing>
              <wp:anchor distT="45720" distB="45720" distL="114300" distR="114300" simplePos="0" relativeHeight="251659264" behindDoc="0" locked="0" layoutInCell="1" hidden="0" allowOverlap="1">
                <wp:simplePos x="0" y="0"/>
                <wp:positionH relativeFrom="column">
                  <wp:posOffset>-127000</wp:posOffset>
                </wp:positionH>
                <wp:positionV relativeFrom="paragraph">
                  <wp:posOffset>273050</wp:posOffset>
                </wp:positionV>
                <wp:extent cx="5934075" cy="762000"/>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5934075" cy="76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70D34" w:rsidRDefault="00A85870">
                            <w:pPr>
                              <w:spacing w:line="258" w:lineRule="auto"/>
                              <w:textDirection w:val="btLr"/>
                            </w:pPr>
                            <w:r>
                              <w:rPr>
                                <w:color w:val="000000"/>
                              </w:rPr>
                              <w:t>Are you retired from a state-sponsored retirement system?</w:t>
                            </w:r>
                          </w:p>
                          <w:p w:rsidR="00170D34" w:rsidRDefault="00A85870">
                            <w:pPr>
                              <w:spacing w:line="258" w:lineRule="auto"/>
                              <w:textDirection w:val="btLr"/>
                            </w:pPr>
                            <w:r>
                              <w:rPr>
                                <w:color w:val="000000"/>
                              </w:rPr>
                              <w:t xml:space="preserve">     Yes      No            If yes, please specify which retirement system: ______________________</w:t>
                            </w:r>
                          </w:p>
                        </w:txbxContent>
                      </wps:txbx>
                      <wps:bodyPr spcFirstLastPara="1" wrap="square" lIns="91425" tIns="45700" rIns="91425" bIns="45700" anchor="t" anchorCtr="0">
                        <a:noAutofit/>
                      </wps:bodyPr>
                    </wps:wsp>
                  </a:graphicData>
                </a:graphic>
              </wp:anchor>
            </w:drawing>
          </mc:Choice>
          <mc:Fallback>
            <w:pict>
              <v:rect id="Rectangle 219" o:spid="_x0000_s1027" style="position:absolute;left:0;text-align:left;margin-left:-10pt;margin-top:21.5pt;width:467.25pt;height:60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">
                <v:stroke startarrowwidth="narrow" startarrowlength="short" endarrowwidth="narrow" endarrowlength="short"/>
                <v:textbox inset="2.53958mm,1.2694mm,2.53958mm,1.2694mm">
                  <w:txbxContent>
                    <w:p w:rsidR="00170D34" w:rsidRDefault="00A85870">
                      <w:pPr>
                        <w:spacing w:line="258" w:lineRule="auto"/>
                        <w:textDirection w:val="btLr"/>
                      </w:pPr>
                      <w:r>
                        <w:rPr>
                          <w:color w:val="000000"/>
                        </w:rPr>
                        <w:t>Are you retired from a state-sponsored retirement system?</w:t>
                      </w:r>
                    </w:p>
                    <w:p w:rsidR="00170D34" w:rsidRDefault="00A85870">
                      <w:pPr>
                        <w:spacing w:line="258" w:lineRule="auto"/>
                        <w:textDirection w:val="btLr"/>
                      </w:pPr>
                      <w:r>
                        <w:rPr>
                          <w:color w:val="000000"/>
                        </w:rPr>
                        <w:t xml:space="preserve">     Yes      No            If yes, please specify which retirement system: ______________________</w:t>
                      </w:r>
                    </w:p>
                  </w:txbxContent>
                </v:textbox>
                <w10:wrap type="square"/>
              </v:rect>
            </w:pict>
          </mc:Fallback>
        </mc:AlternateContent>
      </w:r>
    </w:p>
    <w:p w:rsidR="00CB4C13" w:rsidRDefault="00CB4C13">
      <w:pPr>
        <w:pBdr>
          <w:top w:val="nil"/>
          <w:left w:val="nil"/>
          <w:bottom w:val="nil"/>
          <w:right w:val="nil"/>
          <w:between w:val="nil"/>
        </w:pBdr>
        <w:ind w:left="720"/>
        <w:rPr>
          <w:rFonts w:ascii="Times New Roman" w:eastAsia="Times New Roman" w:hAnsi="Times New Roman" w:cs="Times New Roman"/>
          <w:color w:val="000000"/>
          <w:sz w:val="24"/>
          <w:szCs w:val="24"/>
        </w:rPr>
      </w:pPr>
    </w:p>
    <w:p w:rsidR="00170D34" w:rsidRDefault="00A8587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I experience a COBRA Qualifying Event, such as, but not limited to, termination of employment, I have the right to continue my Health, Dental or Vision Insurance at my own expense under COBRA. </w:t>
      </w:r>
    </w:p>
    <w:p w:rsidR="00170D34" w:rsidRDefault="00170D34">
      <w:pPr>
        <w:pBdr>
          <w:top w:val="nil"/>
          <w:left w:val="nil"/>
          <w:bottom w:val="nil"/>
          <w:right w:val="nil"/>
          <w:between w:val="nil"/>
        </w:pBdr>
        <w:ind w:left="720"/>
        <w:rPr>
          <w:rFonts w:ascii="Times New Roman" w:eastAsia="Times New Roman" w:hAnsi="Times New Roman" w:cs="Times New Roman"/>
          <w:color w:val="000000"/>
          <w:sz w:val="24"/>
          <w:szCs w:val="24"/>
        </w:rPr>
      </w:pPr>
    </w:p>
    <w:p w:rsidR="00170D34" w:rsidRDefault="00A858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acknowledge that I have received copies of the following:</w:t>
      </w:r>
    </w:p>
    <w:p w:rsidR="00170D34" w:rsidRDefault="00A8587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Benefits Enrollment/Change Application for Health, Dental, Vision and FSA information or KHRIS ESS online enrollment instructions</w:t>
      </w:r>
    </w:p>
    <w:p w:rsidR="00170D34" w:rsidRDefault="00A8587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Life Insurance Enrollment Application and the Life Insurance Beneficiary Designation Form</w:t>
      </w:r>
    </w:p>
    <w:p w:rsidR="00170D34" w:rsidRDefault="00A8587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________________________</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A858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w:t>
      </w:r>
    </w:p>
    <w:p w:rsidR="00170D34" w:rsidRDefault="00A858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Employee Signature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Date</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A858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w:t>
      </w:r>
    </w:p>
    <w:p w:rsidR="00170D34" w:rsidRDefault="00A858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Agency Representative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Date</w:t>
      </w: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D34" w:rsidRDefault="00170D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170D3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17" w:rsidRDefault="00163F17">
      <w:pPr>
        <w:spacing w:after="0" w:line="240" w:lineRule="auto"/>
      </w:pPr>
      <w:r>
        <w:separator/>
      </w:r>
    </w:p>
  </w:endnote>
  <w:endnote w:type="continuationSeparator" w:id="0">
    <w:p w:rsidR="00163F17" w:rsidRDefault="0016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D34" w:rsidRDefault="00A8587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178E">
      <w:rPr>
        <w:noProof/>
        <w:color w:val="000000"/>
      </w:rPr>
      <w:t>2</w:t>
    </w:r>
    <w:r>
      <w:rPr>
        <w:color w:val="000000"/>
      </w:rPr>
      <w:fldChar w:fldCharType="end"/>
    </w:r>
  </w:p>
  <w:p w:rsidR="00170D34" w:rsidRDefault="00170D3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17" w:rsidRDefault="00163F17">
      <w:pPr>
        <w:spacing w:after="0" w:line="240" w:lineRule="auto"/>
      </w:pPr>
      <w:r>
        <w:separator/>
      </w:r>
    </w:p>
  </w:footnote>
  <w:footnote w:type="continuationSeparator" w:id="0">
    <w:p w:rsidR="00163F17" w:rsidRDefault="0016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D34" w:rsidRDefault="00A85870">
    <w:pPr>
      <w:pBdr>
        <w:top w:val="nil"/>
        <w:left w:val="nil"/>
        <w:bottom w:val="nil"/>
        <w:right w:val="nil"/>
        <w:between w:val="nil"/>
      </w:pBdr>
      <w:tabs>
        <w:tab w:val="center" w:pos="4680"/>
        <w:tab w:val="right" w:pos="9360"/>
      </w:tabs>
      <w:spacing w:after="0" w:line="240" w:lineRule="auto"/>
      <w:jc w:val="center"/>
      <w:rPr>
        <w:color w:val="000000"/>
      </w:rPr>
    </w:pPr>
    <w:r>
      <w:rPr>
        <w:b/>
        <w:noProof/>
        <w:color w:val="000000"/>
      </w:rPr>
      <w:drawing>
        <wp:inline distT="0" distB="0" distL="0" distR="0">
          <wp:extent cx="1385591" cy="1042450"/>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85591" cy="1042450"/>
                  </a:xfrm>
                  <a:prstGeom prst="rect">
                    <a:avLst/>
                  </a:prstGeom>
                  <a:ln/>
                </pic:spPr>
              </pic:pic>
            </a:graphicData>
          </a:graphic>
        </wp:inline>
      </w:drawing>
    </w:r>
  </w:p>
  <w:p w:rsidR="00170D34" w:rsidRDefault="00170D34">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C63"/>
    <w:multiLevelType w:val="multilevel"/>
    <w:tmpl w:val="A90E0508"/>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 w15:restartNumberingAfterBreak="0">
    <w:nsid w:val="0D8716B6"/>
    <w:multiLevelType w:val="multilevel"/>
    <w:tmpl w:val="DC1A7AC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203C4804"/>
    <w:multiLevelType w:val="multilevel"/>
    <w:tmpl w:val="FD2403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55B47BB"/>
    <w:multiLevelType w:val="multilevel"/>
    <w:tmpl w:val="36DC0526"/>
    <w:lvl w:ilvl="0">
      <w:start w:val="1"/>
      <w:numFmt w:val="bullet"/>
      <w:lvlText w:val="o"/>
      <w:lvlJc w:val="left"/>
      <w:pPr>
        <w:ind w:left="765" w:hanging="360"/>
      </w:pPr>
      <w:rPr>
        <w:rFonts w:ascii="Courier New" w:eastAsia="Courier New" w:hAnsi="Courier New" w:cs="Courier New"/>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 w15:restartNumberingAfterBreak="0">
    <w:nsid w:val="2DD342F6"/>
    <w:multiLevelType w:val="multilevel"/>
    <w:tmpl w:val="31ECB1F6"/>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5" w15:restartNumberingAfterBreak="0">
    <w:nsid w:val="2EA935A2"/>
    <w:multiLevelType w:val="multilevel"/>
    <w:tmpl w:val="97D08A6C"/>
    <w:lvl w:ilvl="0">
      <w:start w:val="1"/>
      <w:numFmt w:val="bullet"/>
      <w:lvlText w:val="▪"/>
      <w:lvlJc w:val="left"/>
      <w:pPr>
        <w:ind w:left="2205" w:hanging="360"/>
      </w:pPr>
      <w:rPr>
        <w:rFonts w:ascii="Noto Sans Symbols" w:eastAsia="Noto Sans Symbols" w:hAnsi="Noto Sans Symbols" w:cs="Noto Sans Symbols"/>
      </w:rPr>
    </w:lvl>
    <w:lvl w:ilvl="1">
      <w:start w:val="1"/>
      <w:numFmt w:val="bullet"/>
      <w:lvlText w:val="o"/>
      <w:lvlJc w:val="left"/>
      <w:pPr>
        <w:ind w:left="2925" w:hanging="360"/>
      </w:pPr>
      <w:rPr>
        <w:rFonts w:ascii="Courier New" w:eastAsia="Courier New" w:hAnsi="Courier New" w:cs="Courier New"/>
      </w:rPr>
    </w:lvl>
    <w:lvl w:ilvl="2">
      <w:start w:val="1"/>
      <w:numFmt w:val="bullet"/>
      <w:lvlText w:val="▪"/>
      <w:lvlJc w:val="left"/>
      <w:pPr>
        <w:ind w:left="3645" w:hanging="360"/>
      </w:pPr>
      <w:rPr>
        <w:rFonts w:ascii="Noto Sans Symbols" w:eastAsia="Noto Sans Symbols" w:hAnsi="Noto Sans Symbols" w:cs="Noto Sans Symbols"/>
      </w:rPr>
    </w:lvl>
    <w:lvl w:ilvl="3">
      <w:start w:val="1"/>
      <w:numFmt w:val="bullet"/>
      <w:lvlText w:val="●"/>
      <w:lvlJc w:val="left"/>
      <w:pPr>
        <w:ind w:left="4365" w:hanging="360"/>
      </w:pPr>
      <w:rPr>
        <w:rFonts w:ascii="Noto Sans Symbols" w:eastAsia="Noto Sans Symbols" w:hAnsi="Noto Sans Symbols" w:cs="Noto Sans Symbols"/>
      </w:rPr>
    </w:lvl>
    <w:lvl w:ilvl="4">
      <w:start w:val="1"/>
      <w:numFmt w:val="bullet"/>
      <w:lvlText w:val="o"/>
      <w:lvlJc w:val="left"/>
      <w:pPr>
        <w:ind w:left="5085" w:hanging="360"/>
      </w:pPr>
      <w:rPr>
        <w:rFonts w:ascii="Courier New" w:eastAsia="Courier New" w:hAnsi="Courier New" w:cs="Courier New"/>
      </w:rPr>
    </w:lvl>
    <w:lvl w:ilvl="5">
      <w:start w:val="1"/>
      <w:numFmt w:val="bullet"/>
      <w:lvlText w:val="▪"/>
      <w:lvlJc w:val="left"/>
      <w:pPr>
        <w:ind w:left="5805" w:hanging="360"/>
      </w:pPr>
      <w:rPr>
        <w:rFonts w:ascii="Noto Sans Symbols" w:eastAsia="Noto Sans Symbols" w:hAnsi="Noto Sans Symbols" w:cs="Noto Sans Symbols"/>
      </w:rPr>
    </w:lvl>
    <w:lvl w:ilvl="6">
      <w:start w:val="1"/>
      <w:numFmt w:val="bullet"/>
      <w:lvlText w:val="●"/>
      <w:lvlJc w:val="left"/>
      <w:pPr>
        <w:ind w:left="6525" w:hanging="360"/>
      </w:pPr>
      <w:rPr>
        <w:rFonts w:ascii="Noto Sans Symbols" w:eastAsia="Noto Sans Symbols" w:hAnsi="Noto Sans Symbols" w:cs="Noto Sans Symbols"/>
      </w:rPr>
    </w:lvl>
    <w:lvl w:ilvl="7">
      <w:start w:val="1"/>
      <w:numFmt w:val="bullet"/>
      <w:lvlText w:val="o"/>
      <w:lvlJc w:val="left"/>
      <w:pPr>
        <w:ind w:left="7245" w:hanging="360"/>
      </w:pPr>
      <w:rPr>
        <w:rFonts w:ascii="Courier New" w:eastAsia="Courier New" w:hAnsi="Courier New" w:cs="Courier New"/>
      </w:rPr>
    </w:lvl>
    <w:lvl w:ilvl="8">
      <w:start w:val="1"/>
      <w:numFmt w:val="bullet"/>
      <w:lvlText w:val="▪"/>
      <w:lvlJc w:val="left"/>
      <w:pPr>
        <w:ind w:left="7965" w:hanging="360"/>
      </w:pPr>
      <w:rPr>
        <w:rFonts w:ascii="Noto Sans Symbols" w:eastAsia="Noto Sans Symbols" w:hAnsi="Noto Sans Symbols" w:cs="Noto Sans Symbols"/>
      </w:rPr>
    </w:lvl>
  </w:abstractNum>
  <w:abstractNum w:abstractNumId="6" w15:restartNumberingAfterBreak="0">
    <w:nsid w:val="2F5751E8"/>
    <w:multiLevelType w:val="multilevel"/>
    <w:tmpl w:val="DEDC4E66"/>
    <w:lvl w:ilvl="0">
      <w:start w:val="1"/>
      <w:numFmt w:val="bullet"/>
      <w:lvlText w:val="o"/>
      <w:lvlJc w:val="left"/>
      <w:pPr>
        <w:ind w:left="765" w:hanging="360"/>
      </w:pPr>
      <w:rPr>
        <w:rFonts w:ascii="Courier New" w:eastAsia="Courier New" w:hAnsi="Courier New" w:cs="Courier New"/>
      </w:rPr>
    </w:lvl>
    <w:lvl w:ilvl="1">
      <w:start w:val="1"/>
      <w:numFmt w:val="bullet"/>
      <w:lvlText w:val="o"/>
      <w:lvlJc w:val="left"/>
      <w:pPr>
        <w:ind w:left="1485" w:hanging="360"/>
      </w:pPr>
      <w:rPr>
        <w:rFonts w:ascii="Courier New" w:eastAsia="Courier New" w:hAnsi="Courier New" w:cs="Courier New"/>
      </w:rPr>
    </w:lvl>
    <w:lvl w:ilvl="2">
      <w:start w:val="1"/>
      <w:numFmt w:val="bullet"/>
      <w:lvlText w:val="o"/>
      <w:lvlJc w:val="left"/>
      <w:pPr>
        <w:ind w:left="2205" w:hanging="360"/>
      </w:pPr>
      <w:rPr>
        <w:rFonts w:ascii="Courier New" w:eastAsia="Courier New" w:hAnsi="Courier New" w:cs="Courier New"/>
      </w:rPr>
    </w:lvl>
    <w:lvl w:ilvl="3">
      <w:start w:val="1"/>
      <w:numFmt w:val="bullet"/>
      <w:lvlText w:val="o"/>
      <w:lvlJc w:val="left"/>
      <w:pPr>
        <w:ind w:left="2925" w:hanging="360"/>
      </w:pPr>
      <w:rPr>
        <w:rFonts w:ascii="Courier New" w:eastAsia="Courier New" w:hAnsi="Courier New" w:cs="Courier New"/>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7" w15:restartNumberingAfterBreak="0">
    <w:nsid w:val="3D8270A8"/>
    <w:multiLevelType w:val="multilevel"/>
    <w:tmpl w:val="7AAA4A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1E0032F"/>
    <w:multiLevelType w:val="multilevel"/>
    <w:tmpl w:val="8E34F4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8F533D8"/>
    <w:multiLevelType w:val="multilevel"/>
    <w:tmpl w:val="510CCA9E"/>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D70F6C"/>
    <w:multiLevelType w:val="multilevel"/>
    <w:tmpl w:val="8B2808A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63EA647B"/>
    <w:multiLevelType w:val="multilevel"/>
    <w:tmpl w:val="0E2C29BA"/>
    <w:lvl w:ilvl="0">
      <w:start w:val="1"/>
      <w:numFmt w:val="bullet"/>
      <w:lvlText w:val="o"/>
      <w:lvlJc w:val="left"/>
      <w:pPr>
        <w:ind w:left="765" w:hanging="360"/>
      </w:pPr>
      <w:rPr>
        <w:rFonts w:ascii="Courier New" w:eastAsia="Courier New" w:hAnsi="Courier New" w:cs="Courier New"/>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2" w15:restartNumberingAfterBreak="0">
    <w:nsid w:val="66907DCF"/>
    <w:multiLevelType w:val="multilevel"/>
    <w:tmpl w:val="82B03FE8"/>
    <w:lvl w:ilvl="0">
      <w:start w:val="1"/>
      <w:numFmt w:val="bullet"/>
      <w:lvlText w:val="o"/>
      <w:lvlJc w:val="left"/>
      <w:pPr>
        <w:ind w:left="765" w:hanging="360"/>
      </w:pPr>
      <w:rPr>
        <w:rFonts w:ascii="Courier New" w:eastAsia="Courier New" w:hAnsi="Courier New" w:cs="Courier New"/>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3" w15:restartNumberingAfterBreak="0">
    <w:nsid w:val="6F3875A2"/>
    <w:multiLevelType w:val="multilevel"/>
    <w:tmpl w:val="189429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o"/>
      <w:lvlJc w:val="left"/>
      <w:pPr>
        <w:ind w:left="2880" w:hanging="360"/>
      </w:pPr>
      <w:rPr>
        <w:rFonts w:ascii="Courier New" w:eastAsia="Courier New" w:hAnsi="Courier New" w:cs="Courier New"/>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8A52970"/>
    <w:multiLevelType w:val="multilevel"/>
    <w:tmpl w:val="F0E2B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4"/>
  </w:num>
  <w:num w:numId="3">
    <w:abstractNumId w:val="5"/>
  </w:num>
  <w:num w:numId="4">
    <w:abstractNumId w:val="11"/>
  </w:num>
  <w:num w:numId="5">
    <w:abstractNumId w:val="2"/>
  </w:num>
  <w:num w:numId="6">
    <w:abstractNumId w:val="3"/>
  </w:num>
  <w:num w:numId="7">
    <w:abstractNumId w:val="12"/>
  </w:num>
  <w:num w:numId="8">
    <w:abstractNumId w:val="1"/>
  </w:num>
  <w:num w:numId="9">
    <w:abstractNumId w:val="4"/>
  </w:num>
  <w:num w:numId="10">
    <w:abstractNumId w:val="13"/>
  </w:num>
  <w:num w:numId="11">
    <w:abstractNumId w:val="9"/>
  </w:num>
  <w:num w:numId="12">
    <w:abstractNumId w:val="10"/>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34"/>
    <w:rsid w:val="000A73C8"/>
    <w:rsid w:val="00152D42"/>
    <w:rsid w:val="00163F17"/>
    <w:rsid w:val="00170D34"/>
    <w:rsid w:val="003831EC"/>
    <w:rsid w:val="003A3027"/>
    <w:rsid w:val="0064178E"/>
    <w:rsid w:val="00A85870"/>
    <w:rsid w:val="00CB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C5B9"/>
  <w15:docId w15:val="{5F7428AA-52D7-4A99-A4A4-A41C9148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28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F05F71"/>
    <w:pPr>
      <w:spacing w:after="0" w:line="240" w:lineRule="auto"/>
    </w:pPr>
  </w:style>
  <w:style w:type="character" w:styleId="Hyperlink">
    <w:name w:val="Hyperlink"/>
    <w:basedOn w:val="DefaultParagraphFont"/>
    <w:uiPriority w:val="99"/>
    <w:unhideWhenUsed/>
    <w:rsid w:val="00F05F71"/>
    <w:rPr>
      <w:color w:val="0563C1" w:themeColor="hyperlink"/>
      <w:u w:val="single"/>
    </w:rPr>
  </w:style>
  <w:style w:type="character" w:customStyle="1" w:styleId="UnresolvedMention">
    <w:name w:val="Unresolved Mention"/>
    <w:basedOn w:val="DefaultParagraphFont"/>
    <w:uiPriority w:val="99"/>
    <w:semiHidden/>
    <w:unhideWhenUsed/>
    <w:rsid w:val="00F05F71"/>
    <w:rPr>
      <w:color w:val="605E5C"/>
      <w:shd w:val="clear" w:color="auto" w:fill="E1DFDD"/>
    </w:rPr>
  </w:style>
  <w:style w:type="paragraph" w:styleId="Header">
    <w:name w:val="header"/>
    <w:basedOn w:val="Normal"/>
    <w:link w:val="HeaderChar"/>
    <w:uiPriority w:val="99"/>
    <w:unhideWhenUsed/>
    <w:rsid w:val="00E40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B83"/>
  </w:style>
  <w:style w:type="paragraph" w:styleId="Footer">
    <w:name w:val="footer"/>
    <w:basedOn w:val="Normal"/>
    <w:link w:val="FooterChar"/>
    <w:uiPriority w:val="99"/>
    <w:unhideWhenUsed/>
    <w:rsid w:val="00E40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B83"/>
  </w:style>
  <w:style w:type="paragraph" w:styleId="BalloonText">
    <w:name w:val="Balloon Text"/>
    <w:basedOn w:val="Normal"/>
    <w:link w:val="BalloonTextChar"/>
    <w:uiPriority w:val="99"/>
    <w:semiHidden/>
    <w:unhideWhenUsed/>
    <w:rsid w:val="00131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37E"/>
    <w:rPr>
      <w:rFonts w:ascii="Tahoma" w:hAnsi="Tahoma" w:cs="Tahoma"/>
      <w:sz w:val="16"/>
      <w:szCs w:val="16"/>
    </w:rPr>
  </w:style>
  <w:style w:type="paragraph" w:styleId="ListParagraph">
    <w:name w:val="List Paragraph"/>
    <w:basedOn w:val="Normal"/>
    <w:uiPriority w:val="34"/>
    <w:qFormat/>
    <w:rsid w:val="00C44F8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ehp.ky.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ehp.ky.gov" TargetMode="External"/><Relationship Id="rId4" Type="http://schemas.openxmlformats.org/officeDocument/2006/relationships/settings" Target="settings.xml"/><Relationship Id="rId9" Type="http://schemas.openxmlformats.org/officeDocument/2006/relationships/hyperlink" Target="http://www.kehplivingwe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AAPxa4YehdEUEY3KlAWBuCyMow==">AMUW2mVXZeQs5OsvsGT0rfF1xOIm5td9gHIDxW4PFU59tqgLwhzISD1evL9Cad8jrUUUMr3Iev5S+JgwDDExlY6CUzfZJhRwH4gjvqRAVoGhZRkxdBcsto+zvaQHnE/eSdm5gG2eeicl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Dana</dc:creator>
  <cp:lastModifiedBy>Moulton, Jana</cp:lastModifiedBy>
  <cp:revision>2</cp:revision>
  <cp:lastPrinted>2022-03-11T14:07:00Z</cp:lastPrinted>
  <dcterms:created xsi:type="dcterms:W3CDTF">2022-10-04T18:44:00Z</dcterms:created>
  <dcterms:modified xsi:type="dcterms:W3CDTF">2022-10-04T18:44:00Z</dcterms:modified>
</cp:coreProperties>
</file>